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E58" w:rsidRPr="002A5E58" w:rsidRDefault="002A5E58" w:rsidP="002A5E58">
      <w:pPr>
        <w:shd w:val="clear" w:color="auto" w:fill="FFFFFF"/>
        <w:spacing w:after="0" w:line="330" w:lineRule="atLeast"/>
        <w:jc w:val="center"/>
        <w:outlineLvl w:val="2"/>
        <w:rPr>
          <w:rFonts w:ascii="Arial" w:eastAsia="Times New Roman" w:hAnsi="Arial" w:cs="Arial"/>
          <w:b/>
          <w:bCs/>
          <w:color w:val="000000"/>
          <w:sz w:val="21"/>
          <w:szCs w:val="21"/>
          <w:lang w:eastAsia="pt-BR"/>
        </w:rPr>
      </w:pPr>
      <w:r w:rsidRPr="002A5E58">
        <w:rPr>
          <w:rFonts w:ascii="Arial" w:eastAsia="Times New Roman" w:hAnsi="Arial" w:cs="Arial"/>
          <w:b/>
          <w:bCs/>
          <w:color w:val="000000"/>
          <w:sz w:val="21"/>
          <w:szCs w:val="21"/>
          <w:lang w:eastAsia="pt-BR"/>
        </w:rPr>
        <w:t>CEITEC - CENTRO NACIONAL DE TECNOLOGIA ELETRÔNICA AVANÇADA S.A.</w:t>
      </w:r>
    </w:p>
    <w:p w:rsidR="002A5E58" w:rsidRPr="002A5E58" w:rsidRDefault="002A5E58" w:rsidP="002A5E58">
      <w:pPr>
        <w:shd w:val="clear" w:color="auto" w:fill="FFFFFF"/>
        <w:spacing w:line="330" w:lineRule="atLeast"/>
        <w:jc w:val="center"/>
        <w:outlineLvl w:val="2"/>
        <w:rPr>
          <w:rFonts w:ascii="Arial" w:eastAsia="Times New Roman" w:hAnsi="Arial" w:cs="Arial"/>
          <w:b/>
          <w:bCs/>
          <w:color w:val="000000"/>
          <w:sz w:val="21"/>
          <w:szCs w:val="21"/>
          <w:lang w:eastAsia="pt-BR"/>
        </w:rPr>
      </w:pPr>
      <w:r w:rsidRPr="002A5E58">
        <w:rPr>
          <w:rFonts w:ascii="Arial" w:eastAsia="Times New Roman" w:hAnsi="Arial" w:cs="Arial"/>
          <w:b/>
          <w:bCs/>
          <w:color w:val="000000"/>
          <w:sz w:val="21"/>
          <w:szCs w:val="21"/>
          <w:lang w:eastAsia="pt-BR"/>
        </w:rPr>
        <w:t>EDITAL DE PROCESSO SELETIVO SIMPLIFICADO Nº 08/2009</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bookmarkStart w:id="0" w:name="_GoBack"/>
      <w:bookmarkEnd w:id="0"/>
      <w:r w:rsidRPr="002A5E58">
        <w:rPr>
          <w:rFonts w:ascii="Arial" w:eastAsia="Times New Roman" w:hAnsi="Arial" w:cs="Arial"/>
          <w:color w:val="000000"/>
          <w:sz w:val="21"/>
          <w:szCs w:val="21"/>
          <w:lang w:eastAsia="pt-BR"/>
        </w:rPr>
        <w:t xml:space="preserve">O Centro Nacional de Tecnologia Eletrônica Avançada S.A. - CEITEC através da Comissão de Processo Seletivo Simplificado, nomeada pela Portaria nº 08, de 15 de julho de 2009, torna público que se acha aberto o Processo Seletivo Simplificado de Pessoal para a implantação da CEITEC S.A., conforme caput do art. 3º, no art. 6º, no inciso II do caput do art. 7º e nos </w:t>
      </w:r>
      <w:proofErr w:type="spellStart"/>
      <w:r w:rsidRPr="002A5E58">
        <w:rPr>
          <w:rFonts w:ascii="Arial" w:eastAsia="Times New Roman" w:hAnsi="Arial" w:cs="Arial"/>
          <w:color w:val="000000"/>
          <w:sz w:val="21"/>
          <w:szCs w:val="21"/>
          <w:lang w:eastAsia="pt-BR"/>
        </w:rPr>
        <w:t>arts</w:t>
      </w:r>
      <w:proofErr w:type="spellEnd"/>
      <w:r w:rsidRPr="002A5E58">
        <w:rPr>
          <w:rFonts w:ascii="Arial" w:eastAsia="Times New Roman" w:hAnsi="Arial" w:cs="Arial"/>
          <w:color w:val="000000"/>
          <w:sz w:val="21"/>
          <w:szCs w:val="21"/>
          <w:lang w:eastAsia="pt-BR"/>
        </w:rPr>
        <w:t>. 9º e 12 da Lei nº 8.745, de 09 de dezembro de 1993, regulamentada pelo Decreto nº 4.748, de 16 de junho de 2003, observando também o que dispõe a Lei nº 9.849, de 26 de outubro de 1999.</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1. DAS VAGAS</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 xml:space="preserve">O candidato concorrerá a uma das 07 (sete) vagas: </w:t>
      </w:r>
      <w:proofErr w:type="gramStart"/>
      <w:r w:rsidRPr="002A5E58">
        <w:rPr>
          <w:rFonts w:ascii="Arial" w:eastAsia="Times New Roman" w:hAnsi="Arial" w:cs="Arial"/>
          <w:color w:val="000000"/>
          <w:sz w:val="21"/>
          <w:szCs w:val="21"/>
          <w:lang w:eastAsia="pt-BR"/>
        </w:rPr>
        <w:t>05 para Analistas, 01</w:t>
      </w:r>
      <w:proofErr w:type="gramEnd"/>
      <w:r w:rsidRPr="002A5E58">
        <w:rPr>
          <w:rFonts w:ascii="Arial" w:eastAsia="Times New Roman" w:hAnsi="Arial" w:cs="Arial"/>
          <w:color w:val="000000"/>
          <w:sz w:val="21"/>
          <w:szCs w:val="21"/>
          <w:lang w:eastAsia="pt-BR"/>
        </w:rPr>
        <w:t xml:space="preserve"> para Assistente e 01 para Engenheiro para a realização das atribuições especificadas no Anexo I. A contratação dar-se-á pelo regime jurídico da Lei 8.745/93, destinada às contratações temporárias, por tempo determinado de </w:t>
      </w:r>
      <w:proofErr w:type="gramStart"/>
      <w:r w:rsidRPr="002A5E58">
        <w:rPr>
          <w:rFonts w:ascii="Arial" w:eastAsia="Times New Roman" w:hAnsi="Arial" w:cs="Arial"/>
          <w:color w:val="000000"/>
          <w:sz w:val="21"/>
          <w:szCs w:val="21"/>
          <w:lang w:eastAsia="pt-BR"/>
        </w:rPr>
        <w:t>vinte e quatro (24) meses para uma carga horária de 40h/semanais e em regime de dedicação exclusiva, como previsto na Lei nº</w:t>
      </w:r>
      <w:proofErr w:type="gramEnd"/>
      <w:r w:rsidRPr="002A5E58">
        <w:rPr>
          <w:rFonts w:ascii="Arial" w:eastAsia="Times New Roman" w:hAnsi="Arial" w:cs="Arial"/>
          <w:color w:val="000000"/>
          <w:sz w:val="21"/>
          <w:szCs w:val="21"/>
          <w:lang w:eastAsia="pt-BR"/>
        </w:rPr>
        <w:t xml:space="preserve"> 11.759, de 31 de julho de 2008 de criação da empresa CEITEC S.A.</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 xml:space="preserve">As vagas citadas no item </w:t>
      </w:r>
      <w:proofErr w:type="gramStart"/>
      <w:r w:rsidRPr="002A5E58">
        <w:rPr>
          <w:rFonts w:ascii="Arial" w:eastAsia="Times New Roman" w:hAnsi="Arial" w:cs="Arial"/>
          <w:color w:val="000000"/>
          <w:sz w:val="21"/>
          <w:szCs w:val="21"/>
          <w:lang w:eastAsia="pt-BR"/>
        </w:rPr>
        <w:t>1</w:t>
      </w:r>
      <w:proofErr w:type="gramEnd"/>
      <w:r w:rsidRPr="002A5E58">
        <w:rPr>
          <w:rFonts w:ascii="Arial" w:eastAsia="Times New Roman" w:hAnsi="Arial" w:cs="Arial"/>
          <w:color w:val="000000"/>
          <w:sz w:val="21"/>
          <w:szCs w:val="21"/>
          <w:lang w:eastAsia="pt-BR"/>
        </w:rPr>
        <w:t xml:space="preserve"> terão as seguintes funções:</w:t>
      </w:r>
    </w:p>
    <w:tbl>
      <w:tblPr>
        <w:tblW w:w="5000" w:type="pct"/>
        <w:tblCellMar>
          <w:left w:w="0" w:type="dxa"/>
          <w:right w:w="0" w:type="dxa"/>
        </w:tblCellMar>
        <w:tblLook w:val="04A0" w:firstRow="1" w:lastRow="0" w:firstColumn="1" w:lastColumn="0" w:noHBand="0" w:noVBand="1"/>
      </w:tblPr>
      <w:tblGrid>
        <w:gridCol w:w="711"/>
        <w:gridCol w:w="1706"/>
        <w:gridCol w:w="501"/>
        <w:gridCol w:w="711"/>
        <w:gridCol w:w="4965"/>
      </w:tblGrid>
      <w:tr w:rsidR="002A5E58" w:rsidRPr="002A5E58" w:rsidTr="002A5E58">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CÓD</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CARGO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Nível</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VAGAS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REQUISITOS MÍNIMOS</w:t>
            </w:r>
          </w:p>
        </w:tc>
      </w:tr>
      <w:tr w:rsidR="002A5E58" w:rsidRPr="002A5E58" w:rsidTr="002A5E58">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ANG15</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Analista de Compras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I</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proofErr w:type="gramStart"/>
            <w:r w:rsidRPr="002A5E58">
              <w:rPr>
                <w:rFonts w:ascii="Arial" w:eastAsia="Times New Roman" w:hAnsi="Arial" w:cs="Arial"/>
                <w:color w:val="000000"/>
                <w:sz w:val="18"/>
                <w:szCs w:val="18"/>
                <w:lang w:eastAsia="pt-BR"/>
              </w:rPr>
              <w:t>1</w:t>
            </w:r>
            <w:proofErr w:type="gramEnd"/>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Curso superior em Administração de Empresas, Economia, Comércio Exterior ou Engenharias. Experiência em setor de compras de empresa de grande porte e aquisição de material para indústria eletrônica. Conhecimento de especificação de material.</w:t>
            </w:r>
          </w:p>
        </w:tc>
      </w:tr>
      <w:tr w:rsidR="002A5E58" w:rsidRPr="002A5E58" w:rsidTr="002A5E58">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ANG16</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Analista de Compras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II</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proofErr w:type="gramStart"/>
            <w:r w:rsidRPr="002A5E58">
              <w:rPr>
                <w:rFonts w:ascii="Arial" w:eastAsia="Times New Roman" w:hAnsi="Arial" w:cs="Arial"/>
                <w:color w:val="000000"/>
                <w:sz w:val="18"/>
                <w:szCs w:val="18"/>
                <w:lang w:eastAsia="pt-BR"/>
              </w:rPr>
              <w:t>1</w:t>
            </w:r>
            <w:proofErr w:type="gramEnd"/>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Curso superior em Administração de Empresas, Economia, Comércio Exterior ou Engenharias e inglês fluente. Experiência em compras internacionais e negociação com fornecedores fora do Brasil. Conhecimento de especificação de material e em equipamentos de indústria eletrônica.</w:t>
            </w:r>
          </w:p>
        </w:tc>
      </w:tr>
      <w:tr w:rsidR="002A5E58" w:rsidRPr="002A5E58" w:rsidTr="002A5E58">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ANG17</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Analista de Logística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I</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proofErr w:type="gramStart"/>
            <w:r w:rsidRPr="002A5E58">
              <w:rPr>
                <w:rFonts w:ascii="Arial" w:eastAsia="Times New Roman" w:hAnsi="Arial" w:cs="Arial"/>
                <w:color w:val="000000"/>
                <w:sz w:val="18"/>
                <w:szCs w:val="18"/>
                <w:lang w:eastAsia="pt-BR"/>
              </w:rPr>
              <w:t>1</w:t>
            </w:r>
            <w:proofErr w:type="gramEnd"/>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Curso superior em Administração de Empresas, Economia, Comércio Exterior ou Engenharias. Experiência em setor de logística de empresa de grande porte.</w:t>
            </w:r>
          </w:p>
        </w:tc>
      </w:tr>
      <w:tr w:rsidR="002A5E58" w:rsidRPr="002A5E58" w:rsidTr="002A5E58">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ANG18</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Analista de Logística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II</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proofErr w:type="gramStart"/>
            <w:r w:rsidRPr="002A5E58">
              <w:rPr>
                <w:rFonts w:ascii="Arial" w:eastAsia="Times New Roman" w:hAnsi="Arial" w:cs="Arial"/>
                <w:color w:val="000000"/>
                <w:sz w:val="18"/>
                <w:szCs w:val="18"/>
                <w:lang w:eastAsia="pt-BR"/>
              </w:rPr>
              <w:t>1</w:t>
            </w:r>
            <w:proofErr w:type="gramEnd"/>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Curso superior em Administração de Empresas, Economia, Comércio Exterior ou Engenharias. Experiência em coordenação de departamento de logística. Experiência em gestão de pessoas. Inglês fluente.</w:t>
            </w:r>
          </w:p>
        </w:tc>
      </w:tr>
      <w:tr w:rsidR="002A5E58" w:rsidRPr="002A5E58" w:rsidTr="002A5E58">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ANSI04</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Analista de Sistema Informatizado Integrado - Sistema de Manufatura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proofErr w:type="gramStart"/>
            <w:r w:rsidRPr="002A5E58">
              <w:rPr>
                <w:rFonts w:ascii="Arial" w:eastAsia="Times New Roman" w:hAnsi="Arial" w:cs="Arial"/>
                <w:color w:val="000000"/>
                <w:sz w:val="18"/>
                <w:szCs w:val="18"/>
                <w:lang w:eastAsia="pt-BR"/>
              </w:rPr>
              <w:t>1</w:t>
            </w:r>
            <w:proofErr w:type="gramEnd"/>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 xml:space="preserve">Graduação em Computação e inglês fluente. Experiência profissional em planejamento de </w:t>
            </w:r>
            <w:proofErr w:type="gramStart"/>
            <w:r w:rsidRPr="002A5E58">
              <w:rPr>
                <w:rFonts w:ascii="Arial" w:eastAsia="Times New Roman" w:hAnsi="Arial" w:cs="Arial"/>
                <w:color w:val="000000"/>
                <w:sz w:val="18"/>
                <w:szCs w:val="18"/>
                <w:lang w:eastAsia="pt-BR"/>
              </w:rPr>
              <w:t>implementação</w:t>
            </w:r>
            <w:proofErr w:type="gramEnd"/>
            <w:r w:rsidRPr="002A5E58">
              <w:rPr>
                <w:rFonts w:ascii="Arial" w:eastAsia="Times New Roman" w:hAnsi="Arial" w:cs="Arial"/>
                <w:color w:val="000000"/>
                <w:sz w:val="18"/>
                <w:szCs w:val="18"/>
                <w:lang w:eastAsia="pt-BR"/>
              </w:rPr>
              <w:t>, configuração de sistemas informatizados integrados de empresas de grande porte. Experiência profissional em administração de sistema de Windows, Linux e banco de dados. Experiência profissional em administração de sistemas de manufatura. Experiência profissional em administração de equipamentos de rede LAN/WAN e VOIP</w:t>
            </w:r>
          </w:p>
        </w:tc>
      </w:tr>
      <w:tr w:rsidR="002A5E58" w:rsidRPr="002A5E58" w:rsidTr="002A5E58">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ASS09</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Secretária de Diretor</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proofErr w:type="gramStart"/>
            <w:r w:rsidRPr="002A5E58">
              <w:rPr>
                <w:rFonts w:ascii="Arial" w:eastAsia="Times New Roman" w:hAnsi="Arial" w:cs="Arial"/>
                <w:color w:val="000000"/>
                <w:sz w:val="18"/>
                <w:szCs w:val="18"/>
                <w:lang w:eastAsia="pt-BR"/>
              </w:rPr>
              <w:t>1</w:t>
            </w:r>
            <w:proofErr w:type="gramEnd"/>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Nível Médio. Experiência profissional em secretaria executiva na qualidade de secretária do diretor. Inglês Fluente</w:t>
            </w:r>
          </w:p>
        </w:tc>
      </w:tr>
      <w:tr w:rsidR="002A5E58" w:rsidRPr="002A5E58" w:rsidTr="002A5E58">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GER04</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 xml:space="preserve">Gerente de </w:t>
            </w:r>
            <w:r w:rsidRPr="002A5E58">
              <w:rPr>
                <w:rFonts w:ascii="Arial" w:eastAsia="Times New Roman" w:hAnsi="Arial" w:cs="Arial"/>
                <w:color w:val="000000"/>
                <w:sz w:val="18"/>
                <w:szCs w:val="18"/>
                <w:lang w:eastAsia="pt-BR"/>
              </w:rPr>
              <w:lastRenderedPageBreak/>
              <w:t>Engenharia Processo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proofErr w:type="gramStart"/>
            <w:r w:rsidRPr="002A5E58">
              <w:rPr>
                <w:rFonts w:ascii="Arial" w:eastAsia="Times New Roman" w:hAnsi="Arial" w:cs="Arial"/>
                <w:color w:val="000000"/>
                <w:sz w:val="18"/>
                <w:szCs w:val="18"/>
                <w:lang w:eastAsia="pt-BR"/>
              </w:rPr>
              <w:t>1</w:t>
            </w:r>
            <w:proofErr w:type="gramEnd"/>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 xml:space="preserve">Nível Superior em Engenharia Eletrônica, Mecânica, </w:t>
            </w:r>
            <w:r w:rsidRPr="002A5E58">
              <w:rPr>
                <w:rFonts w:ascii="Arial" w:eastAsia="Times New Roman" w:hAnsi="Arial" w:cs="Arial"/>
                <w:color w:val="000000"/>
                <w:sz w:val="18"/>
                <w:szCs w:val="18"/>
                <w:lang w:eastAsia="pt-BR"/>
              </w:rPr>
              <w:lastRenderedPageBreak/>
              <w:t>Metalurgia, Química ou nível superior em Química ou Física. Mínimo de 15 anos experiência profissional na indústria eletrônica com um mínimo de 10 anos dentro de um ambiente de manufatura de circuitos integrados. Experiência profissional em rotina de sala limpa de fabricação de circuitos integrados. Experiência profissional em equipamento de produção de circuitos integrados. Experiência com métodos de melhoria de rendimento (</w:t>
            </w:r>
            <w:proofErr w:type="spellStart"/>
            <w:r w:rsidRPr="002A5E58">
              <w:rPr>
                <w:rFonts w:ascii="Arial" w:eastAsia="Times New Roman" w:hAnsi="Arial" w:cs="Arial"/>
                <w:color w:val="000000"/>
                <w:sz w:val="18"/>
                <w:szCs w:val="18"/>
                <w:lang w:eastAsia="pt-BR"/>
              </w:rPr>
              <w:t>yield</w:t>
            </w:r>
            <w:proofErr w:type="spellEnd"/>
            <w:r w:rsidRPr="002A5E58">
              <w:rPr>
                <w:rFonts w:ascii="Arial" w:eastAsia="Times New Roman" w:hAnsi="Arial" w:cs="Arial"/>
                <w:color w:val="000000"/>
                <w:sz w:val="18"/>
                <w:szCs w:val="18"/>
                <w:lang w:eastAsia="pt-BR"/>
              </w:rPr>
              <w:t xml:space="preserve"> </w:t>
            </w:r>
            <w:proofErr w:type="spellStart"/>
            <w:r w:rsidRPr="002A5E58">
              <w:rPr>
                <w:rFonts w:ascii="Arial" w:eastAsia="Times New Roman" w:hAnsi="Arial" w:cs="Arial"/>
                <w:color w:val="000000"/>
                <w:sz w:val="18"/>
                <w:szCs w:val="18"/>
                <w:lang w:eastAsia="pt-BR"/>
              </w:rPr>
              <w:t>improvement</w:t>
            </w:r>
            <w:proofErr w:type="spellEnd"/>
            <w:r w:rsidRPr="002A5E58">
              <w:rPr>
                <w:rFonts w:ascii="Arial" w:eastAsia="Times New Roman" w:hAnsi="Arial" w:cs="Arial"/>
                <w:color w:val="000000"/>
                <w:sz w:val="18"/>
                <w:szCs w:val="18"/>
                <w:lang w:eastAsia="pt-BR"/>
              </w:rPr>
              <w:t>). Experiência profissional em transferência de tecnologias e processo de produção de semicondutores. Experiência em gerência técnica dentro de uma fábrica de semicondutores. Fluente em inglês. Experiência internacional em gerência na área de fabricação de circuitos integrados.</w:t>
            </w:r>
          </w:p>
        </w:tc>
      </w:tr>
    </w:tbl>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lastRenderedPageBreak/>
        <w:t>2. DAS DISPOSIÇÕES GERAIS</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2.1. O Anexo I deste edital descreve as funções de cada cargo, bem como suas atribuições e remuneração.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2.2. A CEITEC S.A. reserva-se o direito de admitir o número total ou parcial dos candidatos aprovados em relação às vagas quantificadas na seção 1 deste Edital.</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 xml:space="preserve">2.3. O local de trabalho será a sede da CEITEC S.A. situada à Estrada João de Oliveira </w:t>
      </w:r>
      <w:proofErr w:type="spellStart"/>
      <w:r w:rsidRPr="002A5E58">
        <w:rPr>
          <w:rFonts w:ascii="Arial" w:eastAsia="Times New Roman" w:hAnsi="Arial" w:cs="Arial"/>
          <w:color w:val="000000"/>
          <w:sz w:val="21"/>
          <w:szCs w:val="21"/>
          <w:lang w:eastAsia="pt-BR"/>
        </w:rPr>
        <w:t>Remião</w:t>
      </w:r>
      <w:proofErr w:type="spellEnd"/>
      <w:r w:rsidRPr="002A5E58">
        <w:rPr>
          <w:rFonts w:ascii="Arial" w:eastAsia="Times New Roman" w:hAnsi="Arial" w:cs="Arial"/>
          <w:color w:val="000000"/>
          <w:sz w:val="21"/>
          <w:szCs w:val="21"/>
          <w:lang w:eastAsia="pt-BR"/>
        </w:rPr>
        <w:t>, 777, Bairro Lomba do Pinheiro em Porto Alegre, RS.</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2.4. Além da remuneração a vaga oferece os seguintes benefícios: vale- transporte, 50% (</w:t>
      </w:r>
      <w:proofErr w:type="spellStart"/>
      <w:r w:rsidRPr="002A5E58">
        <w:rPr>
          <w:rFonts w:ascii="Arial" w:eastAsia="Times New Roman" w:hAnsi="Arial" w:cs="Arial"/>
          <w:color w:val="000000"/>
          <w:sz w:val="21"/>
          <w:szCs w:val="21"/>
          <w:lang w:eastAsia="pt-BR"/>
        </w:rPr>
        <w:t>cinqüenta</w:t>
      </w:r>
      <w:proofErr w:type="spellEnd"/>
      <w:r w:rsidRPr="002A5E58">
        <w:rPr>
          <w:rFonts w:ascii="Arial" w:eastAsia="Times New Roman" w:hAnsi="Arial" w:cs="Arial"/>
          <w:color w:val="000000"/>
          <w:sz w:val="21"/>
          <w:szCs w:val="21"/>
          <w:lang w:eastAsia="pt-BR"/>
        </w:rPr>
        <w:t xml:space="preserve"> por cento) do seguro-saúde para o funcionário e seus dependentes, refeição no local, e auxílio-creche, quando for o caso.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 xml:space="preserve">2.5. Os casos não previstos neste edital e relacionados ao processo seletivo serão resolvidos pela diretoria da CEITEC S.A. e publicados através de um FAQ (perguntas </w:t>
      </w:r>
      <w:proofErr w:type="spellStart"/>
      <w:r w:rsidRPr="002A5E58">
        <w:rPr>
          <w:rFonts w:ascii="Arial" w:eastAsia="Times New Roman" w:hAnsi="Arial" w:cs="Arial"/>
          <w:color w:val="000000"/>
          <w:sz w:val="21"/>
          <w:szCs w:val="21"/>
          <w:lang w:eastAsia="pt-BR"/>
        </w:rPr>
        <w:t>freqüentes</w:t>
      </w:r>
      <w:proofErr w:type="spellEnd"/>
      <w:r w:rsidRPr="002A5E58">
        <w:rPr>
          <w:rFonts w:ascii="Arial" w:eastAsia="Times New Roman" w:hAnsi="Arial" w:cs="Arial"/>
          <w:color w:val="000000"/>
          <w:sz w:val="21"/>
          <w:szCs w:val="21"/>
          <w:lang w:eastAsia="pt-BR"/>
        </w:rPr>
        <w:t>) no site da CEITEC S.A.</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2.6. Este processo terá validade de doze (12) meses, visto que a CEITEC S.A. tem um quadro grande a preencher para a sua implantação e a abertura de processo seletivo garante os princípios da igualdade, impessoalidade e moralidade, permitindo que o certame abranja mais candidatos a cada rodada.</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2.7. Em cumprimento ao disposto no inciso VIII do artigo 37 da Constituição da República Federativa do Brasil, na Lei nº 7.853, de 24 de outubro de 1989, e no Decreto nº 3.298, de 20 de dezembro 1999, alterado pelo Decreto nº 5.296, de 02 de dezembro de 2004, ficam reservados 5% (cinco por cento) do total das vagas deste Edital aos candidatos portadores de necessidades especiais.</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2.8. Somente serão consideradas como pessoas portadoras de deficiência aquelas que se enquadram nas categorias discriminadas no artigo 4º do Decreto nº 3.298, de 20 de dezembro de 1999, alterado pelo Decreto nº 5.296, de 02 de dezembro de 2004.</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 xml:space="preserve">2.9. As vagas reservadas a portadores de necessidades especiais, discriminadas no subitem 2.7 deste Edital, que não forem providas por falta de candidatos, por reprovação no Processo Seletivo Simplificado, por </w:t>
      </w:r>
      <w:proofErr w:type="spellStart"/>
      <w:proofErr w:type="gramStart"/>
      <w:r w:rsidRPr="002A5E58">
        <w:rPr>
          <w:rFonts w:ascii="Arial" w:eastAsia="Times New Roman" w:hAnsi="Arial" w:cs="Arial"/>
          <w:color w:val="000000"/>
          <w:sz w:val="21"/>
          <w:szCs w:val="21"/>
          <w:lang w:eastAsia="pt-BR"/>
        </w:rPr>
        <w:t>contra-indicação</w:t>
      </w:r>
      <w:proofErr w:type="spellEnd"/>
      <w:proofErr w:type="gramEnd"/>
      <w:r w:rsidRPr="002A5E58">
        <w:rPr>
          <w:rFonts w:ascii="Arial" w:eastAsia="Times New Roman" w:hAnsi="Arial" w:cs="Arial"/>
          <w:color w:val="000000"/>
          <w:sz w:val="21"/>
          <w:szCs w:val="21"/>
          <w:lang w:eastAsia="pt-BR"/>
        </w:rPr>
        <w:t xml:space="preserve"> na perícia médica ou por outro motivo, serão preenchidas pelos demais candidatos aprovados, observada a ordem geral de classificação.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lastRenderedPageBreak/>
        <w:t xml:space="preserve">2.10. Todos os documentos deverão ser entregues em </w:t>
      </w:r>
      <w:proofErr w:type="gramStart"/>
      <w:r w:rsidRPr="002A5E58">
        <w:rPr>
          <w:rFonts w:ascii="Arial" w:eastAsia="Times New Roman" w:hAnsi="Arial" w:cs="Arial"/>
          <w:color w:val="000000"/>
          <w:sz w:val="21"/>
          <w:szCs w:val="21"/>
          <w:lang w:eastAsia="pt-BR"/>
        </w:rPr>
        <w:t>xerox</w:t>
      </w:r>
      <w:proofErr w:type="gramEnd"/>
      <w:r w:rsidRPr="002A5E58">
        <w:rPr>
          <w:rFonts w:ascii="Arial" w:eastAsia="Times New Roman" w:hAnsi="Arial" w:cs="Arial"/>
          <w:color w:val="000000"/>
          <w:sz w:val="21"/>
          <w:szCs w:val="21"/>
          <w:lang w:eastAsia="pt-BR"/>
        </w:rPr>
        <w:t xml:space="preserve"> e tais cópias ficarão retidas na companhia pelo prazo mínimo de 5 (cinco) anos, quando então serão incineradas. Somente para estrangeiros os documentos poderão ser enviados por e-mail, para o endereço </w:t>
      </w:r>
      <w:proofErr w:type="gramStart"/>
      <w:r w:rsidRPr="002A5E58">
        <w:rPr>
          <w:rFonts w:ascii="Arial" w:eastAsia="Times New Roman" w:hAnsi="Arial" w:cs="Arial"/>
          <w:color w:val="000000"/>
          <w:sz w:val="21"/>
          <w:szCs w:val="21"/>
          <w:lang w:eastAsia="pt-BR"/>
        </w:rPr>
        <w:t>processo .</w:t>
      </w:r>
      <w:proofErr w:type="spellStart"/>
      <w:proofErr w:type="gramEnd"/>
      <w:r w:rsidRPr="002A5E58">
        <w:rPr>
          <w:rFonts w:ascii="Arial" w:eastAsia="Times New Roman" w:hAnsi="Arial" w:cs="Arial"/>
          <w:color w:val="000000"/>
          <w:sz w:val="21"/>
          <w:szCs w:val="21"/>
          <w:lang w:eastAsia="pt-BR"/>
        </w:rPr>
        <w:t>seletivo@ceitec-sa</w:t>
      </w:r>
      <w:proofErr w:type="spellEnd"/>
      <w:r w:rsidRPr="002A5E58">
        <w:rPr>
          <w:rFonts w:ascii="Arial" w:eastAsia="Times New Roman" w:hAnsi="Arial" w:cs="Arial"/>
          <w:color w:val="000000"/>
          <w:sz w:val="21"/>
          <w:szCs w:val="21"/>
          <w:lang w:eastAsia="pt-BR"/>
        </w:rPr>
        <w:t xml:space="preserve"> .com.</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 xml:space="preserve">2.11. Quaisquer dúvidas sobre o processo seletivo deverão ser encaminhadas para o e-mail </w:t>
      </w:r>
      <w:proofErr w:type="gramStart"/>
      <w:r w:rsidRPr="002A5E58">
        <w:rPr>
          <w:rFonts w:ascii="Arial" w:eastAsia="Times New Roman" w:hAnsi="Arial" w:cs="Arial"/>
          <w:color w:val="000000"/>
          <w:sz w:val="21"/>
          <w:szCs w:val="21"/>
          <w:lang w:eastAsia="pt-BR"/>
        </w:rPr>
        <w:t>processo.seletivo@ceitec-sa.com .</w:t>
      </w:r>
      <w:proofErr w:type="gramEnd"/>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3. DA INSCRIÇÃO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proofErr w:type="gramStart"/>
      <w:r w:rsidRPr="002A5E58">
        <w:rPr>
          <w:rFonts w:ascii="Arial" w:eastAsia="Times New Roman" w:hAnsi="Arial" w:cs="Arial"/>
          <w:color w:val="000000"/>
          <w:sz w:val="21"/>
          <w:szCs w:val="21"/>
          <w:lang w:eastAsia="pt-BR"/>
        </w:rPr>
        <w:t>3.1 .</w:t>
      </w:r>
      <w:proofErr w:type="gramEnd"/>
      <w:r w:rsidRPr="002A5E58">
        <w:rPr>
          <w:rFonts w:ascii="Arial" w:eastAsia="Times New Roman" w:hAnsi="Arial" w:cs="Arial"/>
          <w:color w:val="000000"/>
          <w:sz w:val="21"/>
          <w:szCs w:val="21"/>
          <w:lang w:eastAsia="pt-BR"/>
        </w:rPr>
        <w:t xml:space="preserve"> As inscrições serão realizadas de 19 de Outubro a 30 de Outubro de 2009, na página web oficial da empresa CEITEC S.A. </w:t>
      </w:r>
      <w:hyperlink r:id="rId6" w:tgtFrame="_blank" w:history="1">
        <w:r w:rsidRPr="002A5E58">
          <w:rPr>
            <w:rFonts w:ascii="Arial" w:eastAsia="Times New Roman" w:hAnsi="Arial" w:cs="Arial"/>
            <w:b/>
            <w:bCs/>
            <w:color w:val="205C98"/>
            <w:sz w:val="21"/>
            <w:szCs w:val="21"/>
            <w:lang w:eastAsia="pt-BR"/>
          </w:rPr>
          <w:t>www.ceitec-sa.com</w:t>
        </w:r>
      </w:hyperlink>
      <w:r w:rsidRPr="002A5E58">
        <w:rPr>
          <w:rFonts w:ascii="Arial" w:eastAsia="Times New Roman" w:hAnsi="Arial" w:cs="Arial"/>
          <w:color w:val="000000"/>
          <w:sz w:val="21"/>
          <w:szCs w:val="21"/>
          <w:lang w:eastAsia="pt-BR"/>
        </w:rPr>
        <w:t xml:space="preserve"> com o preenchimento do Formulário de Inscrição na seção Processo Seletivo.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3.2. Não será cobrada taxa de inscrição para a participação no processo seletivo;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3.3. Poderão participar do processo seletivo pessoas que preencham os seguintes requisitos:</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a) Comprovação de formação profissional, na forma estabelecida neste Edital;</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b) Estar em dia com as obrigações eleitorais;</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c) Estar em dia com as obrigações do Serviço Militar, para os candidatos do sexo masculino;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d) Ter idade mínima de 18 (dezoito) anos completos na data de contratação;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e) Ter aptidão física e mental para o exercício das atividades, devidamente comprovada por meio de exames a serem definidos pelo respectivo Órgão/Entidade contratante;</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f) Não ter sido contratado nos últimos vinte e quatro meses nos termos da Lei nº 8.745/93 e alterações;</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g) Não participar de gerência ou administração de empresa privada, sociedade civil, salvo a participação nos conselhos de administração e fiscal de empresas ou entidades em que a União detenha, direta ou indiretamente, participação do capital social, nem exercer o comércio, exceto na qualidade de acionista, cotista ou comanditário, nos termos do inciso X, do art. 117, da Lei nº 8.112/90;</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h) Cumprir as determinações deste edital.</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3.4. O processo consiste em duas fases, uma eliminatória e outra classificatória. A comprovação dos dados inseridos no formulário será feita apenas no momento da homologação das vagas pelos candidatos selecionados.</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3.5. A impossibilidade de comprovação dos dados do currículo implica na perda da vaga (veja mais detalhes na seção 5. Dos Critérios de Avaliação);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3.6. Após a data e horário fixado como término do prazo para recebimento de inscrição, ou seja, 30 de Outubro de 2009 às 23h59min não mais serão admitidas quaisquer outras inscrições, sob qualquer condição ou pretexto.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3.7. Não haverá inscrição condicional nem por correspondência.</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3.8. Como a análise curricular é a base para a classificação do candidato e define a homologação para a segunda etapa, preencha com cuidado, listando as experiências e conhecimentos de acordo com a lista de critérios requeridos no edital nos itens eliminatórios e classificatórios para o cargo ao qual está se candidatando;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lastRenderedPageBreak/>
        <w:t>3.9. É permitido a um candidato cadastrar-se no site para até duas (2) vagas, sendo uma a vaga principal e a outra a segunda opção.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3.10. Efetuada a inscrição, não serão aceitos pedidos de alteração nos dados do candidato inscrito. Para a vaga principal o formulário pode ser alterado online até o fechamento das inscrições.</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 xml:space="preserve">3.11. Nenhum candidato poderá ser homologado para duas vagas, no caso da pontuação ser maior na lista de ambas, a inscrição será somente </w:t>
      </w:r>
      <w:proofErr w:type="gramStart"/>
      <w:r w:rsidRPr="002A5E58">
        <w:rPr>
          <w:rFonts w:ascii="Arial" w:eastAsia="Times New Roman" w:hAnsi="Arial" w:cs="Arial"/>
          <w:color w:val="000000"/>
          <w:sz w:val="21"/>
          <w:szCs w:val="21"/>
          <w:lang w:eastAsia="pt-BR"/>
        </w:rPr>
        <w:t>homologada</w:t>
      </w:r>
      <w:proofErr w:type="gramEnd"/>
      <w:r w:rsidRPr="002A5E58">
        <w:rPr>
          <w:rFonts w:ascii="Arial" w:eastAsia="Times New Roman" w:hAnsi="Arial" w:cs="Arial"/>
          <w:color w:val="000000"/>
          <w:sz w:val="21"/>
          <w:szCs w:val="21"/>
          <w:lang w:eastAsia="pt-BR"/>
        </w:rPr>
        <w:t xml:space="preserve"> para a primeira opção e o candidato estará excluído da lista da segunda opção.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3.12. O candidato só será levado em consideração para homologação na segunda opção caso não tenha atingido o numero de pontos suficientes para ser homologado na vaga principal.</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4. DO PROCESSO SELETIVO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4.1. O Processo Seletivo Simplificado visa à seleção de profissionais de nível superior, observado o quantitativo de contratações estabelecido neste edital.</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 xml:space="preserve">4.2. O processo será conduzido pela Comissão de Processo </w:t>
      </w:r>
      <w:proofErr w:type="gramStart"/>
      <w:r w:rsidRPr="002A5E58">
        <w:rPr>
          <w:rFonts w:ascii="Arial" w:eastAsia="Times New Roman" w:hAnsi="Arial" w:cs="Arial"/>
          <w:color w:val="000000"/>
          <w:sz w:val="21"/>
          <w:szCs w:val="21"/>
          <w:lang w:eastAsia="pt-BR"/>
        </w:rPr>
        <w:t>Seletivo nomeada</w:t>
      </w:r>
      <w:proofErr w:type="gramEnd"/>
      <w:r w:rsidRPr="002A5E58">
        <w:rPr>
          <w:rFonts w:ascii="Arial" w:eastAsia="Times New Roman" w:hAnsi="Arial" w:cs="Arial"/>
          <w:color w:val="000000"/>
          <w:sz w:val="21"/>
          <w:szCs w:val="21"/>
          <w:lang w:eastAsia="pt-BR"/>
        </w:rPr>
        <w:t xml:space="preserve"> pela diretoria da CEITEC S.A., a qual se constitui de uma banca composta por dois avaliadores técnicos e um membro com experiência em recursos humanos.</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4.3. Para cada área específica uma banca de avaliadores ad hoc pode ser convidada a participar das entrevistas.</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4.4. O processo será constituído de duas etapas:</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Primeira Etapa (ELIMINATÓRIA):</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 xml:space="preserve">a) Análise Curricular/Prova de Títulos - Análise de Currículo/Prova de Títulos consiste na análise da experiência profissional e dos cursos de formação do candidato de caráter eliminatório para os requisitos mínimos e </w:t>
      </w:r>
      <w:proofErr w:type="spellStart"/>
      <w:r w:rsidRPr="002A5E58">
        <w:rPr>
          <w:rFonts w:ascii="Arial" w:eastAsia="Times New Roman" w:hAnsi="Arial" w:cs="Arial"/>
          <w:color w:val="000000"/>
          <w:sz w:val="21"/>
          <w:szCs w:val="21"/>
          <w:lang w:eastAsia="pt-BR"/>
        </w:rPr>
        <w:t>qualificatórios</w:t>
      </w:r>
      <w:proofErr w:type="spellEnd"/>
      <w:r w:rsidRPr="002A5E58">
        <w:rPr>
          <w:rFonts w:ascii="Arial" w:eastAsia="Times New Roman" w:hAnsi="Arial" w:cs="Arial"/>
          <w:color w:val="000000"/>
          <w:sz w:val="21"/>
          <w:szCs w:val="21"/>
          <w:lang w:eastAsia="pt-BR"/>
        </w:rPr>
        <w:t xml:space="preserve"> de acordo com os critérios do Anexo II. O número máximo de pontos que pode ser obtido é o total listado na tabela do Anexo II para o cargo. O número de candidatos classificados nessa etapa será aquele definido nos itens 5.3 e 5.4 deste Edital.</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Segunda Etapa: (CLASSIFICATÓRIA)</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a) Análise Curricular/Prova de Títulos - A Análise Curricular/Prova de Títulos consiste na análise da experiência profissional e dos cursos de formação do candidato valendo 30 % da nota final, ou seja, 30 pontos.</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b) Entrevista Técnica - Objetiva sobre conhecimentos e experiência necessários para o exercício do cargo a partir dos critérios definidos no Anexo II e valendo 50% da nota final, ou seja, no máximo, 50 pontos. Esta etapa conterá questões técnicas.</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c) Entrevista para Avaliação de Habilidades - Entrevista para avaliação das habilidades requeridas de caráter classificatório e realizada por profissional qualificado, conforme listado por cargo no anexo III e valendo 20% da nota, ou seja, no máximo, 20 pontos;</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4.5. Será excluído do processo seletivo, por ato da diretoria da CEITEC S.A o candidato que:</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a) fizer, em qualquer documento ou durante a entrevista, declaração falsa;</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b) agir com incorreção ou descortesia, para com qualquer membro da Comissão encarregada do processo seletivo;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lastRenderedPageBreak/>
        <w:t>c) for responsável por falsa identificação pessoal;</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d) utilizar ou tentar utilizar meios fraudulentos para obter aprovação própria ou de terceiros, em qualquer etapa do processo seletivo;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4.6. O candidato que for convocado para a segunda etapa deverá comparecer ao local designado para as Entrevistas, com 15 minutos de antecedência, munido de documento de identificação com foto;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4.7. Será excluído do processo seletivo o candidato que não comparecer na Entrevista Seletiva, além das demais hipóteses previstas neste Edital:</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4.7.1. Apresentar-se após o horário estabelecido na convocação para a entrevista seletiva, não se admitindo qualquer tolerância;</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4.7.2. Desistir no decorrer da seleção;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4.7.3. Não apresentar um documento que o identifique;</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4.7.4. Perturbar, de qualquer modo, a ordem dos trabalhos.</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5. DOS CRITÉRIOS DE AVALIAÇÃO E CLASSIFICAÇÃO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Primeira Etapa:</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proofErr w:type="gramStart"/>
      <w:r w:rsidRPr="002A5E58">
        <w:rPr>
          <w:rFonts w:ascii="Arial" w:eastAsia="Times New Roman" w:hAnsi="Arial" w:cs="Arial"/>
          <w:color w:val="000000"/>
          <w:sz w:val="21"/>
          <w:szCs w:val="21"/>
          <w:lang w:eastAsia="pt-BR"/>
        </w:rPr>
        <w:t>5.1 .</w:t>
      </w:r>
      <w:proofErr w:type="gramEnd"/>
      <w:r w:rsidRPr="002A5E58">
        <w:rPr>
          <w:rFonts w:ascii="Arial" w:eastAsia="Times New Roman" w:hAnsi="Arial" w:cs="Arial"/>
          <w:color w:val="000000"/>
          <w:sz w:val="21"/>
          <w:szCs w:val="21"/>
          <w:lang w:eastAsia="pt-BR"/>
        </w:rPr>
        <w:t xml:space="preserve"> Para a Análise Curricular/Prova de Títulos serão utilizados os critérios citados no anexo II por cargo específico;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 xml:space="preserve">5.1.1. Como comprovante de experiência profissional </w:t>
      </w:r>
      <w:proofErr w:type="gramStart"/>
      <w:r w:rsidRPr="002A5E58">
        <w:rPr>
          <w:rFonts w:ascii="Arial" w:eastAsia="Times New Roman" w:hAnsi="Arial" w:cs="Arial"/>
          <w:color w:val="000000"/>
          <w:sz w:val="21"/>
          <w:szCs w:val="21"/>
          <w:lang w:eastAsia="pt-BR"/>
        </w:rPr>
        <w:t>serão</w:t>
      </w:r>
      <w:proofErr w:type="gramEnd"/>
      <w:r w:rsidRPr="002A5E58">
        <w:rPr>
          <w:rFonts w:ascii="Arial" w:eastAsia="Times New Roman" w:hAnsi="Arial" w:cs="Arial"/>
          <w:color w:val="000000"/>
          <w:sz w:val="21"/>
          <w:szCs w:val="21"/>
          <w:lang w:eastAsia="pt-BR"/>
        </w:rPr>
        <w:t xml:space="preserve"> considerados:</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5.1.1.1. Tempo de serviço com vínculo empregatício em empresas privadas ou em órgãos públicos, registro na Carteira de Trabalho e Previdência Social no exercício do cargo e/ou declarações oficiais fornecidas pelos órgãos públicos ou empresa, contendo o cargo ocupado e o período em que esteve vinculado à instituição;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5.1.1.2. Tempo de serviço como profissional liberal autônomo: certidões ou atestados de órgãos públicos ou de empresas privadas. Também serão aceitos comprovantes de recolhimento junto ao INSS como autônomos, acompanhados de alvará e identidade profissional (registro de classe).</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5.1.1.3. Para os cargos de ASSISTENTE será considerada experiência em estágios, desde que comprovado através de declaração fornecida pela empresa.</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 xml:space="preserve">5.1.2. Como comprovante de conhecimento </w:t>
      </w:r>
      <w:proofErr w:type="gramStart"/>
      <w:r w:rsidRPr="002A5E58">
        <w:rPr>
          <w:rFonts w:ascii="Arial" w:eastAsia="Times New Roman" w:hAnsi="Arial" w:cs="Arial"/>
          <w:color w:val="000000"/>
          <w:sz w:val="21"/>
          <w:szCs w:val="21"/>
          <w:lang w:eastAsia="pt-BR"/>
        </w:rPr>
        <w:t>serão</w:t>
      </w:r>
      <w:proofErr w:type="gramEnd"/>
      <w:r w:rsidRPr="002A5E58">
        <w:rPr>
          <w:rFonts w:ascii="Arial" w:eastAsia="Times New Roman" w:hAnsi="Arial" w:cs="Arial"/>
          <w:color w:val="000000"/>
          <w:sz w:val="21"/>
          <w:szCs w:val="21"/>
          <w:lang w:eastAsia="pt-BR"/>
        </w:rPr>
        <w:t xml:space="preserve"> considerados:</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5.1.2.1. Comprovante de participação em curso ou disciplina de graduação no caso dos assistentes e de pós- graduação para as outras vagas desde que a disciplina seja sobre a matéria requerida (acima de 12h);</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5.1.2.2. Não será aceito comprovante de disciplina cursada na graduação, visto que a graduação já é considerada condição mínima para o exercício da vaga e desta forma, requisito obrigatório a todos os candidatos, excluindo-se o caso dos assistentes, para os quais tais disciplinas cursam pontos.</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5.1.2.3. Não será possível o acúmulo de pontos, sendo assim, ou se computa os pontos de disciplinas como conhecimento ou o curso em questão. A escolha de onde pontuar fica a critério do candidato;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 xml:space="preserve">5.1.3. Como comprovante de proficiência em inglês será considerado um atestado ou diploma de escola regular e sabidamente destinada ao ensino de inglês, desde que </w:t>
      </w:r>
      <w:r w:rsidRPr="002A5E58">
        <w:rPr>
          <w:rFonts w:ascii="Arial" w:eastAsia="Times New Roman" w:hAnsi="Arial" w:cs="Arial"/>
          <w:color w:val="000000"/>
          <w:sz w:val="21"/>
          <w:szCs w:val="21"/>
          <w:lang w:eastAsia="pt-BR"/>
        </w:rPr>
        <w:lastRenderedPageBreak/>
        <w:t>devidamente identificado o grau de fluência do candidato, ou seja, básico, intermediário ou fluente ou classificação equivalente.</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5.2. Candidatos com pontuação menor que 30% (trinta por cento) do total dos pontos previstos na primeira etapa (vide Anexo II) ou com pontuação menor que 50% (</w:t>
      </w:r>
      <w:proofErr w:type="spellStart"/>
      <w:r w:rsidRPr="002A5E58">
        <w:rPr>
          <w:rFonts w:ascii="Arial" w:eastAsia="Times New Roman" w:hAnsi="Arial" w:cs="Arial"/>
          <w:color w:val="000000"/>
          <w:sz w:val="21"/>
          <w:szCs w:val="21"/>
          <w:lang w:eastAsia="pt-BR"/>
        </w:rPr>
        <w:t>cinqüenta</w:t>
      </w:r>
      <w:proofErr w:type="spellEnd"/>
      <w:r w:rsidRPr="002A5E58">
        <w:rPr>
          <w:rFonts w:ascii="Arial" w:eastAsia="Times New Roman" w:hAnsi="Arial" w:cs="Arial"/>
          <w:color w:val="000000"/>
          <w:sz w:val="21"/>
          <w:szCs w:val="21"/>
          <w:lang w:eastAsia="pt-BR"/>
        </w:rPr>
        <w:t xml:space="preserve"> por cento) do total de pontos previstos na segunda etapa estão automaticamente desqualificados.</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5.3. Dentre os candidatos com pontuação superior a 30% (trinta por cento) do total de pontos para o cargo para a qual se candidatou (vide Anexo II), serão homologados candidatos classificados em número igual ao dobro de vagas oferecidas;</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5.4. Para as funções onde há apenas uma vaga, a Comissão reserva-se o direito de homologar um número maior de candidatos;</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5.5. Caso haja empate na soma de pontos entre dois ou mais candidatos, a Comissão escolherá o vencedor adotando um dos seguintes critérios, em ordem de utilização: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5.5.1 o de maior idade prefere ao mais jovem;</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 xml:space="preserve">5.5.2 </w:t>
      </w:r>
      <w:proofErr w:type="gramStart"/>
      <w:r w:rsidRPr="002A5E58">
        <w:rPr>
          <w:rFonts w:ascii="Arial" w:eastAsia="Times New Roman" w:hAnsi="Arial" w:cs="Arial"/>
          <w:color w:val="000000"/>
          <w:sz w:val="21"/>
          <w:szCs w:val="21"/>
          <w:lang w:eastAsia="pt-BR"/>
        </w:rPr>
        <w:t>o que tiver obtido mais pontos no requisito ao qual o edital confere o maior numero</w:t>
      </w:r>
      <w:proofErr w:type="gramEnd"/>
      <w:r w:rsidRPr="002A5E58">
        <w:rPr>
          <w:rFonts w:ascii="Arial" w:eastAsia="Times New Roman" w:hAnsi="Arial" w:cs="Arial"/>
          <w:color w:val="000000"/>
          <w:sz w:val="21"/>
          <w:szCs w:val="21"/>
          <w:lang w:eastAsia="pt-BR"/>
        </w:rPr>
        <w:t xml:space="preserve"> de pontos;</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5.5.3 o candidato que apresentar maior nível de escolaridade;</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5.5.4 sorteio realizado na presença dos interessados.</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Segunda Etapa:</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 xml:space="preserve">5.6. A nota final da segunda etapa será constituída de 100 pontos finais, sendo 30% (trinta por cento) dos pontos resultantes da Análise </w:t>
      </w:r>
      <w:proofErr w:type="gramStart"/>
      <w:r w:rsidRPr="002A5E58">
        <w:rPr>
          <w:rFonts w:ascii="Arial" w:eastAsia="Times New Roman" w:hAnsi="Arial" w:cs="Arial"/>
          <w:color w:val="000000"/>
          <w:sz w:val="21"/>
          <w:szCs w:val="21"/>
          <w:lang w:eastAsia="pt-BR"/>
        </w:rPr>
        <w:t>Curricular sendo 100% (cem por cento) considerado o valor total listado no Anexo II, 50% (</w:t>
      </w:r>
      <w:proofErr w:type="spellStart"/>
      <w:r w:rsidRPr="002A5E58">
        <w:rPr>
          <w:rFonts w:ascii="Arial" w:eastAsia="Times New Roman" w:hAnsi="Arial" w:cs="Arial"/>
          <w:color w:val="000000"/>
          <w:sz w:val="21"/>
          <w:szCs w:val="21"/>
          <w:lang w:eastAsia="pt-BR"/>
        </w:rPr>
        <w:t>cinqüenta</w:t>
      </w:r>
      <w:proofErr w:type="spellEnd"/>
      <w:r w:rsidRPr="002A5E58">
        <w:rPr>
          <w:rFonts w:ascii="Arial" w:eastAsia="Times New Roman" w:hAnsi="Arial" w:cs="Arial"/>
          <w:color w:val="000000"/>
          <w:sz w:val="21"/>
          <w:szCs w:val="21"/>
          <w:lang w:eastAsia="pt-BR"/>
        </w:rPr>
        <w:t xml:space="preserve"> por cento) do resultado da entrevista técnica e 20% (vinte por cento) da Análise de Habilidades, sendo 100% (cem por cento) considerado o valor total listado no Anexo III</w:t>
      </w:r>
      <w:proofErr w:type="gramEnd"/>
      <w:r w:rsidRPr="002A5E58">
        <w:rPr>
          <w:rFonts w:ascii="Arial" w:eastAsia="Times New Roman" w:hAnsi="Arial" w:cs="Arial"/>
          <w:color w:val="000000"/>
          <w:sz w:val="21"/>
          <w:szCs w:val="21"/>
          <w:lang w:eastAsia="pt-BR"/>
        </w:rPr>
        <w:t>.</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5.7. Durante a entrevista técnica, com duração de no máximo trinta (30) minutos serão realizadas perguntas relacionadas com os conhecimentos nos itens listados no Anexo II para o cargo.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5.8. Durante a entrevista técnica serão feitas questões em inglês para validar o nível de compreensão do candidato, mas isto não exime a exigência da comprovação formal do inglês. Caso a avaliação da banca difira significantemente do nível apresentado pelo candidato, o impasse será resolvido por comissão especializada.</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5.9. Durante a entrevista para identificação de habilidades serão elaboradas perguntas utilizando-se técnicas de recursos humanos e Psicológicas relativas à identificação das habilidades necessárias ao cargo e listadas no Anexo III. Note que para os mesmos critérios, serão utilizadas as mesmas técnicas para todos os candidatos.</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 xml:space="preserve">5.10. Ocorrendo empate quanto ao número de pontos ponderados obtidos, o desempate beneficiará o candidato com idade igual ou superior a </w:t>
      </w:r>
      <w:proofErr w:type="gramStart"/>
      <w:r w:rsidRPr="002A5E58">
        <w:rPr>
          <w:rFonts w:ascii="Arial" w:eastAsia="Times New Roman" w:hAnsi="Arial" w:cs="Arial"/>
          <w:color w:val="000000"/>
          <w:sz w:val="21"/>
          <w:szCs w:val="21"/>
          <w:lang w:eastAsia="pt-BR"/>
        </w:rPr>
        <w:t>60 (sessenta) anos, na forma do disposto no parágrafo único do art. 27 da Lei nº</w:t>
      </w:r>
      <w:proofErr w:type="gramEnd"/>
      <w:r w:rsidRPr="002A5E58">
        <w:rPr>
          <w:rFonts w:ascii="Arial" w:eastAsia="Times New Roman" w:hAnsi="Arial" w:cs="Arial"/>
          <w:color w:val="000000"/>
          <w:sz w:val="21"/>
          <w:szCs w:val="21"/>
          <w:lang w:eastAsia="pt-BR"/>
        </w:rPr>
        <w:t xml:space="preserve"> 10.741, de 01 de outubro de 2003 (Estatuto do Idoso).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5.11. Persistindo o empate, o desempate beneficiará o candidato que obtiver maior número de pontos, sucessivamente, na entrevista técnica e na análise curricular.</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5.12. Persistindo, ainda, o empate, o desempate beneficiará o candidato de maior idade.</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lastRenderedPageBreak/>
        <w:t>5.13. Em hipótese alguma haverá classificação de candidatos eliminados do processo seletivo simplificado.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6. DO RESULTADO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6.1. Todos os candidatos homologados serão informados por e-mail da homologação para a segunda etapa. Os candidatos homologados serão convocados a comparecer para a segunda etapa.</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 xml:space="preserve">6.2. Quando da convocação os candidatos serão instruídos a enviar pelos Correios ou entregar na portaria da CEITEC S.A. (os documentos não serão considerados se enviados por e-mail) comprovação de todos os dados colocados no formulário on-line, constantes no Anexo II, dos Requisitos Mínimos constantes na tabela do item </w:t>
      </w:r>
      <w:proofErr w:type="gramStart"/>
      <w:r w:rsidRPr="002A5E58">
        <w:rPr>
          <w:rFonts w:ascii="Arial" w:eastAsia="Times New Roman" w:hAnsi="Arial" w:cs="Arial"/>
          <w:color w:val="000000"/>
          <w:sz w:val="21"/>
          <w:szCs w:val="21"/>
          <w:lang w:eastAsia="pt-BR"/>
        </w:rPr>
        <w:t>1</w:t>
      </w:r>
      <w:proofErr w:type="gramEnd"/>
      <w:r w:rsidRPr="002A5E58">
        <w:rPr>
          <w:rFonts w:ascii="Arial" w:eastAsia="Times New Roman" w:hAnsi="Arial" w:cs="Arial"/>
          <w:color w:val="000000"/>
          <w:sz w:val="21"/>
          <w:szCs w:val="21"/>
          <w:lang w:eastAsia="pt-BR"/>
        </w:rPr>
        <w:t xml:space="preserve"> deste Edital, acompanhados da defesa de pontos, cujo modelo será enviado por e-mail. Note que a impossibilidade de comprovação documental exclui o candidato do processo seletivo. A comprovação é feita com documentos conforme definido no item 5.1 onde se relaciona o tipo de comprovante aceito. Os candidatos não homologados não serão informados e devem, neste caso, confirmar a sua não classificação verificando que o seu nome não consta na lista divulgada pela CEITEC S.A.</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6.3. A lista só conterá o nome dos candidatos homologados. Candidatos não presentes na lista não foram homologados para a segunda etapa;</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6.4. No prazo máximo de trinta (30) dias, após o término das inscrições, será divulgada a lista dos candidatos selecionados para cada vaga. A lista será publicada na página web da CEITEC S.A. e conterá o nome do candidato, seu documento identificador, e o cargo para o qual sua inscrição foi homologada.</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7. DA CONTRATAÇÃO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7.1. Os candidatos classificados dentro do número de vagas, obedecida à estrita ordem de classificação, serão convocados para contratação por correspondência direta, obrigando-se a declarar, por escrito, seu aceite ou sua recusa para o cargo.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7.2. O não pronunciamento do candidato, em um prazo de 05 (cinco) dias úteis, após o recebimento da correspondência, permitirá ao CEITEC S.A. excluí-lo do processo seletivo.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7.3. A previsão para admissão no cargo é a partir do dia 01 de dezembro de 2009, podendo ser feita requisição de excepcionalidade em caso de impossibilidade, o que será julgado e aceito ou não pela diretoria da CEITEC S.A. No caso de não aceitação e do não comparecimento no dia da posse, o candidato será desqualificado.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8. DOS RECURSOS</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8.1. Caberá recurso contra erros ou omissões na atribuição dos pontos ou na classificação dentro de 05 (cinco) dias úteis a contar da divulgação dos resultados, tanto para a primeira quanto para a segunda etapa.</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 xml:space="preserve">8.2. O recurso deve ser dirigido à Comissão de Avaliação do Processo Seletivo e terá que ser protocolado na CEITEC S.A., situada à Estrada João de Oliveira </w:t>
      </w:r>
      <w:proofErr w:type="spellStart"/>
      <w:r w:rsidRPr="002A5E58">
        <w:rPr>
          <w:rFonts w:ascii="Arial" w:eastAsia="Times New Roman" w:hAnsi="Arial" w:cs="Arial"/>
          <w:color w:val="000000"/>
          <w:sz w:val="21"/>
          <w:szCs w:val="21"/>
          <w:lang w:eastAsia="pt-BR"/>
        </w:rPr>
        <w:t>Remião</w:t>
      </w:r>
      <w:proofErr w:type="spellEnd"/>
      <w:r w:rsidRPr="002A5E58">
        <w:rPr>
          <w:rFonts w:ascii="Arial" w:eastAsia="Times New Roman" w:hAnsi="Arial" w:cs="Arial"/>
          <w:color w:val="000000"/>
          <w:sz w:val="21"/>
          <w:szCs w:val="21"/>
          <w:lang w:eastAsia="pt-BR"/>
        </w:rPr>
        <w:t xml:space="preserve">, 777, Bairro Lomba do Pinheiro, 91 550-000 - Porto </w:t>
      </w:r>
      <w:proofErr w:type="spellStart"/>
      <w:r w:rsidRPr="002A5E58">
        <w:rPr>
          <w:rFonts w:ascii="Arial" w:eastAsia="Times New Roman" w:hAnsi="Arial" w:cs="Arial"/>
          <w:color w:val="000000"/>
          <w:sz w:val="21"/>
          <w:szCs w:val="21"/>
          <w:lang w:eastAsia="pt-BR"/>
        </w:rPr>
        <w:t>Alegre-RS</w:t>
      </w:r>
      <w:proofErr w:type="spellEnd"/>
      <w:r w:rsidRPr="002A5E58">
        <w:rPr>
          <w:rFonts w:ascii="Arial" w:eastAsia="Times New Roman" w:hAnsi="Arial" w:cs="Arial"/>
          <w:color w:val="000000"/>
          <w:sz w:val="21"/>
          <w:szCs w:val="21"/>
          <w:lang w:eastAsia="pt-BR"/>
        </w:rPr>
        <w:t>, por carta registrada, sendo que a data da postagem deve estar dentro do prazo citado acima;</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8.3. Será rejeitado liminarmente, o recurso que:</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8.3.1. For protocolado fora do prazo;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lastRenderedPageBreak/>
        <w:t>8.3.2. Não estiver devidamente fundamentado;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8.3.3. Não contiver assinatura do recorrente e sua correta identificação;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8.3.4. For enviado por e-mail.</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8.4. Não caberá qualquer recurso após prazo;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8.5. O resultado do recurso será publicado até 10 dias após o seu recebimento.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8.6. Em nenhuma hipótese será aceito pedido de revisão de recurso, tampouco recurso de recurso.</w:t>
      </w:r>
    </w:p>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ANEXO I - DESCRIÇÃO DAS VAGAS</w:t>
      </w:r>
    </w:p>
    <w:tbl>
      <w:tblPr>
        <w:tblW w:w="5000" w:type="pct"/>
        <w:tblCellMar>
          <w:left w:w="0" w:type="dxa"/>
          <w:right w:w="0" w:type="dxa"/>
        </w:tblCellMar>
        <w:tblLook w:val="04A0" w:firstRow="1" w:lastRow="0" w:firstColumn="1" w:lastColumn="0" w:noHBand="0" w:noVBand="1"/>
      </w:tblPr>
      <w:tblGrid>
        <w:gridCol w:w="1746"/>
        <w:gridCol w:w="501"/>
        <w:gridCol w:w="5248"/>
        <w:gridCol w:w="1099"/>
      </w:tblGrid>
      <w:tr w:rsidR="002A5E58" w:rsidRPr="002A5E58" w:rsidTr="002A5E58">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CARGO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Nível</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Atribuições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PADRÃO SALARIAL (R$)</w:t>
            </w:r>
          </w:p>
        </w:tc>
      </w:tr>
      <w:tr w:rsidR="002A5E58" w:rsidRPr="002A5E58" w:rsidTr="002A5E58">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Analista de Compras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I</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Executar atividades relativas às compras nacionais de serviços e produtos com dispensa de licitação, bem como auxiliar na elaboração e execução de editais e demais atividades pertinentes ao processo licitatório.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3.180,00</w:t>
            </w:r>
          </w:p>
        </w:tc>
      </w:tr>
      <w:tr w:rsidR="002A5E58" w:rsidRPr="002A5E58" w:rsidTr="002A5E58">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Analista de Compras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II</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Executar atividades relativas às compras nacionais e internacionais de serviços e produtos com dispensa de licitação, bem como auxiliar na elaboração e execução de editais e demais atividades pertinentes ao processo licitatório.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proofErr w:type="gramStart"/>
            <w:r w:rsidRPr="002A5E58">
              <w:rPr>
                <w:rFonts w:ascii="Arial" w:eastAsia="Times New Roman" w:hAnsi="Arial" w:cs="Arial"/>
                <w:color w:val="000000"/>
                <w:sz w:val="18"/>
                <w:szCs w:val="18"/>
                <w:lang w:eastAsia="pt-BR"/>
              </w:rPr>
              <w:t>5.100 ,</w:t>
            </w:r>
            <w:proofErr w:type="gramEnd"/>
            <w:r w:rsidRPr="002A5E58">
              <w:rPr>
                <w:rFonts w:ascii="Arial" w:eastAsia="Times New Roman" w:hAnsi="Arial" w:cs="Arial"/>
                <w:color w:val="000000"/>
                <w:sz w:val="18"/>
                <w:szCs w:val="18"/>
                <w:lang w:eastAsia="pt-BR"/>
              </w:rPr>
              <w:t>00</w:t>
            </w:r>
          </w:p>
        </w:tc>
      </w:tr>
      <w:tr w:rsidR="002A5E58" w:rsidRPr="002A5E58" w:rsidTr="002A5E58">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Analista de Logística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I</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Efetuar o procedimento de recebimento e expedição de mercadorias da empresa, bem como organizar, registrar, avaliar e controlar os materiais e bens patrimoniais da empresa.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3.180,00</w:t>
            </w:r>
          </w:p>
        </w:tc>
      </w:tr>
      <w:tr w:rsidR="002A5E58" w:rsidRPr="002A5E58" w:rsidTr="002A5E58">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Analista de Logística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II</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Coordenar a área de Logística da empresa, sendo responsável pelo recebimento e expedição de mercadorias, gestão dos estoques diretos e indiretos, bem como pelo controle patrimonial dos bens móveis e imóveis da empresa.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7.280,00</w:t>
            </w:r>
          </w:p>
        </w:tc>
      </w:tr>
      <w:tr w:rsidR="002A5E58" w:rsidRPr="002A5E58" w:rsidTr="002A5E58">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Analista de Sistema Informatizado Integrado de Sistema de Manufatura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Administrar ambiente informatizado, elaborando planos e projetos para a implantação de sistemas de informação, desenvolver sistemas informatizados, prestar suporte em sistemas informatizados administrados pela empresa, elaborar documentação para ambiente informatizado, estabelecer e divulgar padrões para ambiente informatizado orientar, coordenar e controlar projetos em ambiente informatizado e pesquisar tecnologias em informática.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5.500,00</w:t>
            </w:r>
          </w:p>
        </w:tc>
      </w:tr>
      <w:tr w:rsidR="002A5E58" w:rsidRPr="002A5E58" w:rsidTr="002A5E58">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Secretária de Diretor</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 xml:space="preserve">Assessorar os executivos, auxiliando na execução de suas tarefas administrativas e em reuniões, marcando e cancelando compromissos. Controlar equipes em suas atividades; controlar documentos e correspondências. Atender clientes externos e internos; organizar eventos e viagens; etc. Cuidar da agenda pessoal dos </w:t>
            </w:r>
            <w:proofErr w:type="gramStart"/>
            <w:r w:rsidRPr="002A5E58">
              <w:rPr>
                <w:rFonts w:ascii="Arial" w:eastAsia="Times New Roman" w:hAnsi="Arial" w:cs="Arial"/>
                <w:color w:val="000000"/>
                <w:sz w:val="18"/>
                <w:szCs w:val="18"/>
                <w:lang w:eastAsia="pt-BR"/>
              </w:rPr>
              <w:t>executivos</w:t>
            </w:r>
            <w:proofErr w:type="gramEnd"/>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2.500,00</w:t>
            </w:r>
          </w:p>
        </w:tc>
      </w:tr>
      <w:tr w:rsidR="002A5E58" w:rsidRPr="002A5E58" w:rsidTr="002A5E58">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Gerente de Engenharia de Processo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Gerenciamento da área de processo e manufatura em uma fabrica de circuitos integrados. Responsável pelo planejamento de processo e manufatura na fabrica, ciclo de produção, rendimento da linha de produção, controle de custos. Responsável pela manutenção dos equipamentos de produção e dos de facilites da fabrica de semicondutores.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17.000,00</w:t>
            </w:r>
          </w:p>
        </w:tc>
      </w:tr>
    </w:tbl>
    <w:p w:rsidR="002A5E58" w:rsidRPr="002A5E58" w:rsidRDefault="002A5E58" w:rsidP="002A5E58">
      <w:pPr>
        <w:shd w:val="clear" w:color="auto" w:fill="FFFFFF"/>
        <w:spacing w:after="0" w:line="330" w:lineRule="atLeast"/>
        <w:jc w:val="both"/>
        <w:rPr>
          <w:rFonts w:ascii="Arial" w:eastAsia="Times New Roman" w:hAnsi="Arial" w:cs="Arial"/>
          <w:color w:val="000000"/>
          <w:sz w:val="21"/>
          <w:szCs w:val="21"/>
          <w:lang w:eastAsia="pt-BR"/>
        </w:rPr>
      </w:pPr>
      <w:r w:rsidRPr="002A5E58">
        <w:rPr>
          <w:rFonts w:ascii="Arial" w:eastAsia="Times New Roman" w:hAnsi="Arial" w:cs="Arial"/>
          <w:color w:val="000000"/>
          <w:sz w:val="21"/>
          <w:szCs w:val="21"/>
          <w:lang w:eastAsia="pt-BR"/>
        </w:rPr>
        <w:t>ANEXO III - CRITÉRIOS DE AVALIAÇÃO DAS HABILIDADES</w:t>
      </w:r>
    </w:p>
    <w:tbl>
      <w:tblPr>
        <w:tblW w:w="5000" w:type="pct"/>
        <w:tblCellMar>
          <w:left w:w="0" w:type="dxa"/>
          <w:right w:w="0" w:type="dxa"/>
        </w:tblCellMar>
        <w:tblLook w:val="04A0" w:firstRow="1" w:lastRow="0" w:firstColumn="1" w:lastColumn="0" w:noHBand="0" w:noVBand="1"/>
      </w:tblPr>
      <w:tblGrid>
        <w:gridCol w:w="2365"/>
        <w:gridCol w:w="5021"/>
        <w:gridCol w:w="1208"/>
      </w:tblGrid>
      <w:tr w:rsidR="002A5E58" w:rsidRPr="002A5E58" w:rsidTr="002A5E58">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Função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Critérios de Avaliação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Pontuação</w:t>
            </w:r>
          </w:p>
        </w:tc>
      </w:tr>
      <w:tr w:rsidR="002A5E58" w:rsidRPr="002A5E58" w:rsidTr="002A5E58">
        <w:tc>
          <w:tcPr>
            <w:tcW w:w="0" w:type="auto"/>
            <w:vMerge w:val="restart"/>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Analista de Compras I</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Produção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Qualidade</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Organização e método de trabalho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Adaptação e melhoria contínua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Trabalho de equipe e cooperação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Responsabilidade e compromisso com o serviço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Comunicação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Análise da informação e sentido crítico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Tolerância à pressão e contrariedades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Atenção a detalhes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Total</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150</w:t>
            </w:r>
          </w:p>
        </w:tc>
      </w:tr>
    </w:tbl>
    <w:p w:rsidR="002A5E58" w:rsidRPr="002A5E58" w:rsidRDefault="002A5E58" w:rsidP="002A5E58">
      <w:pPr>
        <w:shd w:val="clear" w:color="auto" w:fill="FFFFFF"/>
        <w:spacing w:after="0" w:line="330" w:lineRule="atLeast"/>
        <w:rPr>
          <w:rFonts w:ascii="Arial" w:eastAsia="Times New Roman" w:hAnsi="Arial" w:cs="Arial"/>
          <w:vanish/>
          <w:color w:val="000000"/>
          <w:sz w:val="21"/>
          <w:szCs w:val="21"/>
          <w:lang w:eastAsia="pt-BR"/>
        </w:rPr>
      </w:pPr>
    </w:p>
    <w:tbl>
      <w:tblPr>
        <w:tblW w:w="5000" w:type="pct"/>
        <w:tblCellMar>
          <w:left w:w="0" w:type="dxa"/>
          <w:right w:w="0" w:type="dxa"/>
        </w:tblCellMar>
        <w:tblLook w:val="04A0" w:firstRow="1" w:lastRow="0" w:firstColumn="1" w:lastColumn="0" w:noHBand="0" w:noVBand="1"/>
      </w:tblPr>
      <w:tblGrid>
        <w:gridCol w:w="2472"/>
        <w:gridCol w:w="5112"/>
        <w:gridCol w:w="1010"/>
      </w:tblGrid>
      <w:tr w:rsidR="002A5E58" w:rsidRPr="002A5E58" w:rsidTr="002A5E58">
        <w:tc>
          <w:tcPr>
            <w:tcW w:w="0" w:type="auto"/>
            <w:vMerge w:val="restart"/>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Analista de Compras II</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Produção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Qualidade</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Orientação para resultados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Organização e método de trabalho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Adaptação e melhoria contínua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Trabalho de equipe e cooperação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Responsabilidade e compromisso com o serviço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Comunicação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Análise da informação e sentido crítico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Tolerância à pressão e contrariedades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Atenção a detalhes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Habilidade de identificar riscos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Dinamismo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Total</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195</w:t>
            </w:r>
          </w:p>
        </w:tc>
      </w:tr>
    </w:tbl>
    <w:p w:rsidR="002A5E58" w:rsidRPr="002A5E58" w:rsidRDefault="002A5E58" w:rsidP="002A5E58">
      <w:pPr>
        <w:shd w:val="clear" w:color="auto" w:fill="FFFFFF"/>
        <w:spacing w:after="0" w:line="330" w:lineRule="atLeast"/>
        <w:rPr>
          <w:rFonts w:ascii="Arial" w:eastAsia="Times New Roman" w:hAnsi="Arial" w:cs="Arial"/>
          <w:vanish/>
          <w:color w:val="000000"/>
          <w:sz w:val="21"/>
          <w:szCs w:val="21"/>
          <w:lang w:eastAsia="pt-BR"/>
        </w:rPr>
      </w:pPr>
    </w:p>
    <w:tbl>
      <w:tblPr>
        <w:tblW w:w="5000" w:type="pct"/>
        <w:tblCellMar>
          <w:left w:w="0" w:type="dxa"/>
          <w:right w:w="0" w:type="dxa"/>
        </w:tblCellMar>
        <w:tblLook w:val="04A0" w:firstRow="1" w:lastRow="0" w:firstColumn="1" w:lastColumn="0" w:noHBand="0" w:noVBand="1"/>
      </w:tblPr>
      <w:tblGrid>
        <w:gridCol w:w="2417"/>
        <w:gridCol w:w="5158"/>
        <w:gridCol w:w="1019"/>
      </w:tblGrid>
      <w:tr w:rsidR="002A5E58" w:rsidRPr="002A5E58" w:rsidTr="002A5E58">
        <w:tc>
          <w:tcPr>
            <w:tcW w:w="0" w:type="auto"/>
            <w:vMerge w:val="restart"/>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Analista de Logística I</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Produção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Qualidade</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Organização e método de trabalho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Adaptação e melhoria contínua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Trabalho de equipe e cooperação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Responsabilidade e compromisso com o serviço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Comunicação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Análise da informação e sentido crítico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Tolerância à pressão e contrariedades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Atenção a detalhes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Relacionamento interpessoal</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Total</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165</w:t>
            </w:r>
          </w:p>
        </w:tc>
      </w:tr>
    </w:tbl>
    <w:p w:rsidR="002A5E58" w:rsidRPr="002A5E58" w:rsidRDefault="002A5E58" w:rsidP="002A5E58">
      <w:pPr>
        <w:shd w:val="clear" w:color="auto" w:fill="FFFFFF"/>
        <w:spacing w:after="0" w:line="330" w:lineRule="atLeast"/>
        <w:rPr>
          <w:rFonts w:ascii="Arial" w:eastAsia="Times New Roman" w:hAnsi="Arial" w:cs="Arial"/>
          <w:vanish/>
          <w:color w:val="000000"/>
          <w:sz w:val="21"/>
          <w:szCs w:val="21"/>
          <w:lang w:eastAsia="pt-BR"/>
        </w:rPr>
      </w:pPr>
    </w:p>
    <w:tbl>
      <w:tblPr>
        <w:tblW w:w="5000" w:type="pct"/>
        <w:tblCellMar>
          <w:left w:w="0" w:type="dxa"/>
          <w:right w:w="0" w:type="dxa"/>
        </w:tblCellMar>
        <w:tblLook w:val="04A0" w:firstRow="1" w:lastRow="0" w:firstColumn="1" w:lastColumn="0" w:noHBand="0" w:noVBand="1"/>
      </w:tblPr>
      <w:tblGrid>
        <w:gridCol w:w="2787"/>
        <w:gridCol w:w="4663"/>
        <w:gridCol w:w="1144"/>
      </w:tblGrid>
      <w:tr w:rsidR="002A5E58" w:rsidRPr="002A5E58" w:rsidTr="002A5E58">
        <w:tc>
          <w:tcPr>
            <w:tcW w:w="0" w:type="auto"/>
            <w:vMerge w:val="restart"/>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Analista de Logística II</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Produção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Qualidade</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Orientação para resultados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Organização e método de trabalho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Adaptação e melhoria contínua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Compreensão de situações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Comunicação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Iniciativa e autonomia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Análise da informação e sentido crítico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Tolerância à pressão e contrariedades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Atenção a detalhes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Habilidade de identificar riscos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Dinamismo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Liderança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Total</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210</w:t>
            </w:r>
          </w:p>
        </w:tc>
      </w:tr>
    </w:tbl>
    <w:p w:rsidR="002A5E58" w:rsidRPr="002A5E58" w:rsidRDefault="002A5E58" w:rsidP="002A5E58">
      <w:pPr>
        <w:shd w:val="clear" w:color="auto" w:fill="FFFFFF"/>
        <w:spacing w:after="0" w:line="330" w:lineRule="atLeast"/>
        <w:rPr>
          <w:rFonts w:ascii="Arial" w:eastAsia="Times New Roman" w:hAnsi="Arial" w:cs="Arial"/>
          <w:vanish/>
          <w:color w:val="000000"/>
          <w:sz w:val="21"/>
          <w:szCs w:val="21"/>
          <w:lang w:eastAsia="pt-BR"/>
        </w:rPr>
      </w:pPr>
    </w:p>
    <w:tbl>
      <w:tblPr>
        <w:tblW w:w="5000" w:type="pct"/>
        <w:tblCellMar>
          <w:left w:w="0" w:type="dxa"/>
          <w:right w:w="0" w:type="dxa"/>
        </w:tblCellMar>
        <w:tblLook w:val="04A0" w:firstRow="1" w:lastRow="0" w:firstColumn="1" w:lastColumn="0" w:noHBand="0" w:noVBand="1"/>
      </w:tblPr>
      <w:tblGrid>
        <w:gridCol w:w="3732"/>
        <w:gridCol w:w="4060"/>
        <w:gridCol w:w="802"/>
      </w:tblGrid>
      <w:tr w:rsidR="002A5E58" w:rsidRPr="002A5E58" w:rsidTr="002A5E58">
        <w:tc>
          <w:tcPr>
            <w:tcW w:w="0" w:type="auto"/>
            <w:vMerge w:val="restart"/>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Analista de Sistema Informatizado Integrado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Produção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Qualidade</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Organização e método de trabalho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Adaptação e melhoria contínua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Trabalho de equipe e cooperação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Responsabilidade e compromisso com o serviço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Iniciativa e autonomia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Atenção a detalhes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Tolerância à pressão e contrariedades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Habilidade de identificar riscos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Relacionamento interpessoal</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Total</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165</w:t>
            </w:r>
          </w:p>
        </w:tc>
      </w:tr>
    </w:tbl>
    <w:p w:rsidR="002A5E58" w:rsidRPr="002A5E58" w:rsidRDefault="002A5E58" w:rsidP="002A5E58">
      <w:pPr>
        <w:shd w:val="clear" w:color="auto" w:fill="FFFFFF"/>
        <w:spacing w:after="0" w:line="330" w:lineRule="atLeast"/>
        <w:rPr>
          <w:rFonts w:ascii="Arial" w:eastAsia="Times New Roman" w:hAnsi="Arial" w:cs="Arial"/>
          <w:vanish/>
          <w:color w:val="000000"/>
          <w:sz w:val="21"/>
          <w:szCs w:val="21"/>
          <w:lang w:eastAsia="pt-BR"/>
        </w:rPr>
      </w:pPr>
    </w:p>
    <w:tbl>
      <w:tblPr>
        <w:tblW w:w="5000" w:type="pct"/>
        <w:tblCellMar>
          <w:left w:w="0" w:type="dxa"/>
          <w:right w:w="0" w:type="dxa"/>
        </w:tblCellMar>
        <w:tblLook w:val="04A0" w:firstRow="1" w:lastRow="0" w:firstColumn="1" w:lastColumn="0" w:noHBand="0" w:noVBand="1"/>
      </w:tblPr>
      <w:tblGrid>
        <w:gridCol w:w="2321"/>
        <w:gridCol w:w="5238"/>
        <w:gridCol w:w="1035"/>
      </w:tblGrid>
      <w:tr w:rsidR="002A5E58" w:rsidRPr="002A5E58" w:rsidTr="002A5E58">
        <w:tc>
          <w:tcPr>
            <w:tcW w:w="0" w:type="auto"/>
            <w:vMerge w:val="restart"/>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Secretária de Diretor</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Produção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Qualidade</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Organização e método de trabalho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Adaptação e melhoria contínua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Trabalho de equipe e cooperação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Responsabilidade e compromisso com o serviço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Comunicação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Atenção a detalhes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Relacionamento interpessoal</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Total</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135</w:t>
            </w:r>
          </w:p>
        </w:tc>
      </w:tr>
    </w:tbl>
    <w:p w:rsidR="002A5E58" w:rsidRPr="002A5E58" w:rsidRDefault="002A5E58" w:rsidP="002A5E58">
      <w:pPr>
        <w:shd w:val="clear" w:color="auto" w:fill="FFFFFF"/>
        <w:spacing w:after="0" w:line="330" w:lineRule="atLeast"/>
        <w:rPr>
          <w:rFonts w:ascii="Arial" w:eastAsia="Times New Roman" w:hAnsi="Arial" w:cs="Arial"/>
          <w:vanish/>
          <w:color w:val="000000"/>
          <w:sz w:val="21"/>
          <w:szCs w:val="21"/>
          <w:lang w:eastAsia="pt-BR"/>
        </w:rPr>
      </w:pPr>
    </w:p>
    <w:tbl>
      <w:tblPr>
        <w:tblW w:w="5000" w:type="pct"/>
        <w:tblCellMar>
          <w:left w:w="0" w:type="dxa"/>
          <w:right w:w="0" w:type="dxa"/>
        </w:tblCellMar>
        <w:tblLook w:val="04A0" w:firstRow="1" w:lastRow="0" w:firstColumn="1" w:lastColumn="0" w:noHBand="0" w:noVBand="1"/>
      </w:tblPr>
      <w:tblGrid>
        <w:gridCol w:w="3342"/>
        <w:gridCol w:w="4385"/>
        <w:gridCol w:w="867"/>
      </w:tblGrid>
      <w:tr w:rsidR="002A5E58" w:rsidRPr="002A5E58" w:rsidTr="002A5E58">
        <w:tc>
          <w:tcPr>
            <w:tcW w:w="0" w:type="auto"/>
            <w:vMerge w:val="restart"/>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Gerente de Engenharia de Processo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Produção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Qualidade</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Orientação para resultados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Organização e método de trabalho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Adaptação e melhoria contínua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Trabalho de equipe e cooperação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Responsabilidade e compromisso com o serviço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Compreensão de situações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Comunicação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Iniciativa e autonomia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Análise da informação e sentido crítico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Tolerância à pressão e contrariedades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Atenção a detalhes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Habilidade de identificar riscos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Dinamismo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15</w:t>
            </w:r>
          </w:p>
        </w:tc>
      </w:tr>
      <w:tr w:rsidR="002A5E58" w:rsidRPr="002A5E58" w:rsidTr="002A5E58">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2A5E58" w:rsidRPr="002A5E58" w:rsidRDefault="002A5E58" w:rsidP="002A5E58">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Total</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2A5E58" w:rsidRPr="002A5E58" w:rsidRDefault="002A5E58" w:rsidP="002A5E58">
            <w:pPr>
              <w:spacing w:after="0" w:line="240" w:lineRule="atLeast"/>
              <w:jc w:val="center"/>
              <w:rPr>
                <w:rFonts w:ascii="Arial" w:eastAsia="Times New Roman" w:hAnsi="Arial" w:cs="Arial"/>
                <w:color w:val="000000"/>
                <w:sz w:val="18"/>
                <w:szCs w:val="18"/>
                <w:lang w:eastAsia="pt-BR"/>
              </w:rPr>
            </w:pPr>
            <w:r w:rsidRPr="002A5E58">
              <w:rPr>
                <w:rFonts w:ascii="Arial" w:eastAsia="Times New Roman" w:hAnsi="Arial" w:cs="Arial"/>
                <w:color w:val="000000"/>
                <w:sz w:val="18"/>
                <w:szCs w:val="18"/>
                <w:lang w:eastAsia="pt-BR"/>
              </w:rPr>
              <w:t>Max 225</w:t>
            </w:r>
          </w:p>
        </w:tc>
      </w:tr>
    </w:tbl>
    <w:p w:rsidR="002A5E58" w:rsidRPr="002A5E58" w:rsidRDefault="002A5E58" w:rsidP="002A5E58">
      <w:pPr>
        <w:numPr>
          <w:ilvl w:val="0"/>
          <w:numId w:val="2"/>
        </w:numPr>
        <w:shd w:val="clear" w:color="auto" w:fill="FFFFFF"/>
        <w:spacing w:after="0" w:line="330" w:lineRule="atLeast"/>
        <w:ind w:left="0"/>
        <w:rPr>
          <w:rFonts w:ascii="Arial" w:eastAsia="Times New Roman" w:hAnsi="Arial" w:cs="Arial"/>
          <w:color w:val="000000"/>
          <w:sz w:val="21"/>
          <w:szCs w:val="21"/>
          <w:lang w:eastAsia="pt-BR"/>
        </w:rPr>
      </w:pPr>
      <w:hyperlink r:id="rId7" w:tgtFrame="_blank" w:tooltip="ANEXO II - AVALIAÇÃO CURRICULAR" w:history="1">
        <w:r w:rsidRPr="002A5E58">
          <w:rPr>
            <w:rFonts w:ascii="Verdana" w:eastAsia="Times New Roman" w:hAnsi="Verdana" w:cs="Arial"/>
            <w:b/>
            <w:bCs/>
            <w:color w:val="FF0000"/>
            <w:sz w:val="17"/>
            <w:szCs w:val="17"/>
            <w:lang w:eastAsia="pt-BR"/>
          </w:rPr>
          <w:t>ANEXO II - AVALIAÇÃO CURRICULAR</w:t>
        </w:r>
      </w:hyperlink>
    </w:p>
    <w:p w:rsidR="00D51613" w:rsidRDefault="002A5E58"/>
    <w:sectPr w:rsidR="00D516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72CBE"/>
    <w:multiLevelType w:val="multilevel"/>
    <w:tmpl w:val="807E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303D55"/>
    <w:multiLevelType w:val="multilevel"/>
    <w:tmpl w:val="483C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CF5"/>
    <w:rsid w:val="002A5E58"/>
    <w:rsid w:val="00902B0A"/>
    <w:rsid w:val="00A24E7F"/>
    <w:rsid w:val="00A45C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570272">
      <w:bodyDiv w:val="1"/>
      <w:marLeft w:val="0"/>
      <w:marRight w:val="0"/>
      <w:marTop w:val="0"/>
      <w:marBottom w:val="0"/>
      <w:divBdr>
        <w:top w:val="none" w:sz="0" w:space="0" w:color="auto"/>
        <w:left w:val="none" w:sz="0" w:space="0" w:color="auto"/>
        <w:bottom w:val="none" w:sz="0" w:space="0" w:color="auto"/>
        <w:right w:val="none" w:sz="0" w:space="0" w:color="auto"/>
      </w:divBdr>
      <w:divsChild>
        <w:div w:id="1323970834">
          <w:marLeft w:val="0"/>
          <w:marRight w:val="0"/>
          <w:marTop w:val="0"/>
          <w:marBottom w:val="0"/>
          <w:divBdr>
            <w:top w:val="none" w:sz="0" w:space="0" w:color="auto"/>
            <w:left w:val="none" w:sz="0" w:space="0" w:color="auto"/>
            <w:bottom w:val="none" w:sz="0" w:space="0" w:color="auto"/>
            <w:right w:val="none" w:sz="0" w:space="0" w:color="auto"/>
          </w:divBdr>
          <w:divsChild>
            <w:div w:id="27993756">
              <w:marLeft w:val="0"/>
              <w:marRight w:val="0"/>
              <w:marTop w:val="0"/>
              <w:marBottom w:val="0"/>
              <w:divBdr>
                <w:top w:val="none" w:sz="0" w:space="0" w:color="auto"/>
                <w:left w:val="single" w:sz="6" w:space="9" w:color="BEC9D1"/>
                <w:bottom w:val="none" w:sz="0" w:space="0" w:color="auto"/>
                <w:right w:val="single" w:sz="6" w:space="9" w:color="BEC9D1"/>
              </w:divBdr>
              <w:divsChild>
                <w:div w:id="1978684522">
                  <w:marLeft w:val="0"/>
                  <w:marRight w:val="0"/>
                  <w:marTop w:val="0"/>
                  <w:marBottom w:val="0"/>
                  <w:divBdr>
                    <w:top w:val="none" w:sz="0" w:space="0" w:color="auto"/>
                    <w:left w:val="none" w:sz="0" w:space="0" w:color="auto"/>
                    <w:bottom w:val="none" w:sz="0" w:space="0" w:color="auto"/>
                    <w:right w:val="none" w:sz="0" w:space="0" w:color="auto"/>
                  </w:divBdr>
                  <w:divsChild>
                    <w:div w:id="1061103429">
                      <w:marLeft w:val="0"/>
                      <w:marRight w:val="0"/>
                      <w:marTop w:val="375"/>
                      <w:marBottom w:val="300"/>
                      <w:divBdr>
                        <w:top w:val="none" w:sz="0" w:space="0" w:color="auto"/>
                        <w:left w:val="none" w:sz="0" w:space="0" w:color="auto"/>
                        <w:bottom w:val="none" w:sz="0" w:space="0" w:color="auto"/>
                        <w:right w:val="none" w:sz="0" w:space="0" w:color="auto"/>
                      </w:divBdr>
                    </w:div>
                    <w:div w:id="5672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51028">
      <w:bodyDiv w:val="1"/>
      <w:marLeft w:val="0"/>
      <w:marRight w:val="0"/>
      <w:marTop w:val="0"/>
      <w:marBottom w:val="0"/>
      <w:divBdr>
        <w:top w:val="none" w:sz="0" w:space="0" w:color="auto"/>
        <w:left w:val="none" w:sz="0" w:space="0" w:color="auto"/>
        <w:bottom w:val="none" w:sz="0" w:space="0" w:color="auto"/>
        <w:right w:val="none" w:sz="0" w:space="0" w:color="auto"/>
      </w:divBdr>
      <w:divsChild>
        <w:div w:id="2023362070">
          <w:marLeft w:val="0"/>
          <w:marRight w:val="0"/>
          <w:marTop w:val="0"/>
          <w:marBottom w:val="0"/>
          <w:divBdr>
            <w:top w:val="none" w:sz="0" w:space="0" w:color="auto"/>
            <w:left w:val="none" w:sz="0" w:space="0" w:color="auto"/>
            <w:bottom w:val="none" w:sz="0" w:space="0" w:color="auto"/>
            <w:right w:val="none" w:sz="0" w:space="0" w:color="auto"/>
          </w:divBdr>
          <w:divsChild>
            <w:div w:id="1937589616">
              <w:marLeft w:val="0"/>
              <w:marRight w:val="0"/>
              <w:marTop w:val="0"/>
              <w:marBottom w:val="0"/>
              <w:divBdr>
                <w:top w:val="none" w:sz="0" w:space="0" w:color="auto"/>
                <w:left w:val="single" w:sz="6" w:space="9" w:color="BEC9D1"/>
                <w:bottom w:val="none" w:sz="0" w:space="0" w:color="auto"/>
                <w:right w:val="single" w:sz="6" w:space="9" w:color="BEC9D1"/>
              </w:divBdr>
              <w:divsChild>
                <w:div w:id="1685669636">
                  <w:marLeft w:val="0"/>
                  <w:marRight w:val="0"/>
                  <w:marTop w:val="0"/>
                  <w:marBottom w:val="0"/>
                  <w:divBdr>
                    <w:top w:val="none" w:sz="0" w:space="0" w:color="auto"/>
                    <w:left w:val="none" w:sz="0" w:space="0" w:color="auto"/>
                    <w:bottom w:val="none" w:sz="0" w:space="0" w:color="auto"/>
                    <w:right w:val="none" w:sz="0" w:space="0" w:color="auto"/>
                  </w:divBdr>
                  <w:divsChild>
                    <w:div w:id="1805659015">
                      <w:marLeft w:val="0"/>
                      <w:marRight w:val="0"/>
                      <w:marTop w:val="375"/>
                      <w:marBottom w:val="300"/>
                      <w:divBdr>
                        <w:top w:val="none" w:sz="0" w:space="0" w:color="auto"/>
                        <w:left w:val="none" w:sz="0" w:space="0" w:color="auto"/>
                        <w:bottom w:val="none" w:sz="0" w:space="0" w:color="auto"/>
                        <w:right w:val="none" w:sz="0" w:space="0" w:color="auto"/>
                      </w:divBdr>
                    </w:div>
                    <w:div w:id="123204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ciconcursos.com.br/arquivo/1052367.pdf"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ceitec-sa.com/"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F3ACE7D93733478D071C0BB65A3D67" ma:contentTypeVersion="1" ma:contentTypeDescription="Crie um novo documento." ma:contentTypeScope="" ma:versionID="70ef254f3df97f93b47c7055f4f255cd">
  <xsd:schema xmlns:xsd="http://www.w3.org/2001/XMLSchema" xmlns:xs="http://www.w3.org/2001/XMLSchema" xmlns:p="http://schemas.microsoft.com/office/2006/metadata/properties" xmlns:ns2="8732e5b7-0819-40b2-bbad-a8925fc074dd" targetNamespace="http://schemas.microsoft.com/office/2006/metadata/properties" ma:root="true" ma:fieldsID="8f25b78d4ceb99ba4a79cbffdc3d207f" ns2:_="">
    <xsd:import namespace="8732e5b7-0819-40b2-bbad-a8925fc074d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2e5b7-0819-40b2-bbad-a8925fc074dd"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5F1671-4E52-40D1-9991-872F1A75A43D}"/>
</file>

<file path=customXml/itemProps2.xml><?xml version="1.0" encoding="utf-8"?>
<ds:datastoreItem xmlns:ds="http://schemas.openxmlformats.org/officeDocument/2006/customXml" ds:itemID="{AD18AB5E-72CA-4BD2-9A00-6DF1A0203696}"/>
</file>

<file path=customXml/itemProps3.xml><?xml version="1.0" encoding="utf-8"?>
<ds:datastoreItem xmlns:ds="http://schemas.openxmlformats.org/officeDocument/2006/customXml" ds:itemID="{F0D90D72-49E8-4AED-A0EA-CE6D6FFC4A65}"/>
</file>

<file path=docProps/app.xml><?xml version="1.0" encoding="utf-8"?>
<Properties xmlns="http://schemas.openxmlformats.org/officeDocument/2006/extended-properties" xmlns:vt="http://schemas.openxmlformats.org/officeDocument/2006/docPropsVTypes">
  <Template>Normal</Template>
  <TotalTime>0</TotalTime>
  <Pages>11</Pages>
  <Words>4102</Words>
  <Characters>22152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Russel Mignoni</dc:creator>
  <cp:lastModifiedBy>Simone Russel Mignoni</cp:lastModifiedBy>
  <cp:revision>2</cp:revision>
  <dcterms:created xsi:type="dcterms:W3CDTF">2013-06-14T14:24:00Z</dcterms:created>
  <dcterms:modified xsi:type="dcterms:W3CDTF">2013-06-14T14:24:00Z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0x0101003CF3ACE7D93733478D071C0BB65A3D67</vt:lpwstr>
  </property>
</Properties>
</file>